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F9694" w14:textId="14177B0F" w:rsidR="00494694" w:rsidRDefault="00000000">
      <w:pPr>
        <w:pStyle w:val="BodyA"/>
        <w:widowControl w:val="0"/>
        <w:spacing w:after="0" w:line="276" w:lineRule="auto"/>
        <w:jc w:val="center"/>
        <w:rPr>
          <w:b/>
          <w:bCs/>
          <w:smallCaps/>
          <w:color w:val="1F3864"/>
          <w:sz w:val="44"/>
          <w:szCs w:val="44"/>
          <w:u w:color="1F3864"/>
        </w:rPr>
      </w:pPr>
      <w:r>
        <w:rPr>
          <w:b/>
          <w:bCs/>
          <w:smallCaps/>
          <w:color w:val="1F3864"/>
          <w:sz w:val="44"/>
          <w:szCs w:val="44"/>
          <w:u w:color="1F3864"/>
        </w:rPr>
        <w:t xml:space="preserve">Stanunathan </w:t>
      </w:r>
    </w:p>
    <w:tbl>
      <w:tblPr>
        <w:tblW w:w="107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790"/>
      </w:tblGrid>
      <w:tr w:rsidR="00494694" w14:paraId="5CE458E6" w14:textId="77777777">
        <w:trPr>
          <w:trHeight w:val="599"/>
          <w:jc w:val="center"/>
        </w:trPr>
        <w:tc>
          <w:tcPr>
            <w:tcW w:w="10790" w:type="dxa"/>
            <w:tcBorders>
              <w:top w:val="single" w:sz="8" w:space="0" w:color="000000"/>
              <w:left w:val="nil"/>
              <w:bottom w:val="single" w:sz="8" w:space="0" w:color="000000"/>
              <w:right w:val="nil"/>
            </w:tcBorders>
            <w:shd w:val="clear" w:color="auto" w:fill="EDEDED"/>
            <w:tcMar>
              <w:top w:w="80" w:type="dxa"/>
              <w:left w:w="80" w:type="dxa"/>
              <w:bottom w:w="80" w:type="dxa"/>
              <w:right w:w="80" w:type="dxa"/>
            </w:tcMar>
            <w:vAlign w:val="center"/>
          </w:tcPr>
          <w:p w14:paraId="59E97FE7" w14:textId="1660AE42" w:rsidR="00F0093A" w:rsidRDefault="00F0093A" w:rsidP="00F0093A">
            <w:pPr>
              <w:pStyle w:val="BodyA"/>
              <w:spacing w:after="0" w:line="276" w:lineRule="auto"/>
              <w:jc w:val="center"/>
            </w:pPr>
            <w:r>
              <w:t xml:space="preserve">Sugar Land, TX 77479 </w:t>
            </w:r>
            <w:r w:rsidRPr="007A466A">
              <w:t>⧫</w:t>
            </w:r>
            <w:r>
              <w:t xml:space="preserve"> </w:t>
            </w:r>
            <w:hyperlink r:id="rId7" w:history="1">
              <w:r w:rsidR="00D50F80" w:rsidRPr="00D50F80">
                <w:rPr>
                  <w:rStyle w:val="Hyperlink"/>
                </w:rPr>
                <w:t>shahistan@domainexpertsgroup.com</w:t>
              </w:r>
            </w:hyperlink>
            <w:r w:rsidR="00D50F80" w:rsidRPr="00D50F80">
              <w:t xml:space="preserve"> ⧫ </w:t>
            </w:r>
            <w:r w:rsidRPr="007A05B5">
              <w:t>(832)-500-5660 ⧫ Available Immediately</w:t>
            </w:r>
          </w:p>
          <w:p w14:paraId="4A709A82" w14:textId="6DDC9A88" w:rsidR="00494694" w:rsidRDefault="00F0093A" w:rsidP="00F0093A">
            <w:pPr>
              <w:pStyle w:val="BodyA"/>
              <w:spacing w:after="0" w:line="276" w:lineRule="auto"/>
              <w:jc w:val="center"/>
            </w:pPr>
            <w:r>
              <w:t>US Citizen</w:t>
            </w:r>
          </w:p>
        </w:tc>
      </w:tr>
    </w:tbl>
    <w:p w14:paraId="2DAD5833" w14:textId="77777777" w:rsidR="00494694" w:rsidRDefault="00494694">
      <w:pPr>
        <w:pStyle w:val="BodyA"/>
        <w:widowControl w:val="0"/>
        <w:spacing w:after="0" w:line="240" w:lineRule="auto"/>
        <w:ind w:left="108" w:hanging="108"/>
        <w:jc w:val="center"/>
        <w:rPr>
          <w:rStyle w:val="None"/>
          <w:smallCaps/>
          <w:color w:val="1F3864"/>
          <w:u w:color="1F3864"/>
        </w:rPr>
      </w:pPr>
    </w:p>
    <w:p w14:paraId="6E1D7730" w14:textId="77777777" w:rsidR="00494694" w:rsidRDefault="00000000">
      <w:pPr>
        <w:pStyle w:val="BodyA"/>
        <w:widowControl w:val="0"/>
        <w:spacing w:after="0" w:line="240" w:lineRule="auto"/>
        <w:rPr>
          <w:rStyle w:val="None"/>
          <w:color w:val="0070C0"/>
          <w:u w:color="0070C0"/>
        </w:rPr>
      </w:pPr>
      <w:r>
        <w:rPr>
          <w:rStyle w:val="None"/>
          <w:b/>
          <w:bCs/>
          <w:smallCaps/>
          <w:color w:val="1F3864"/>
          <w:u w:color="1F3864"/>
        </w:rPr>
        <w:t>25+ years experience as a cybersecurity solutions architect and automation architect with client management and business development skills.  I seek opportunities in Program Management, Solutioning and other allied areas</w:t>
      </w:r>
    </w:p>
    <w:p w14:paraId="7B726465" w14:textId="77777777" w:rsidR="00494694" w:rsidRDefault="00000000">
      <w:pPr>
        <w:pStyle w:val="BodyA"/>
        <w:shd w:val="clear" w:color="auto" w:fill="1F3864"/>
        <w:spacing w:after="0" w:line="276" w:lineRule="auto"/>
        <w:jc w:val="center"/>
        <w:rPr>
          <w:rStyle w:val="None"/>
          <w:color w:val="FFFFFF"/>
          <w:sz w:val="20"/>
          <w:szCs w:val="20"/>
          <w:u w:color="FFFFFF"/>
        </w:rPr>
      </w:pPr>
      <w:r>
        <w:rPr>
          <w:rStyle w:val="None"/>
          <w:b/>
          <w:bCs/>
          <w:color w:val="FFFFFF"/>
          <w:u w:color="FFFFFF"/>
        </w:rPr>
        <w:t>SUMMARY QUALIFICATIONS</w:t>
      </w:r>
    </w:p>
    <w:p w14:paraId="6E826F8C" w14:textId="77777777" w:rsidR="00494694" w:rsidRDefault="00000000">
      <w:pPr>
        <w:pStyle w:val="BodyA"/>
        <w:spacing w:after="0" w:line="276" w:lineRule="auto"/>
        <w:jc w:val="both"/>
        <w:rPr>
          <w:rStyle w:val="None"/>
          <w:b/>
          <w:bCs/>
          <w:color w:val="1F3864"/>
          <w:spacing w:val="-6"/>
          <w:sz w:val="21"/>
          <w:szCs w:val="21"/>
          <w:u w:color="1F3864"/>
        </w:rPr>
      </w:pPr>
      <w:r>
        <w:rPr>
          <w:rStyle w:val="None"/>
          <w:b/>
          <w:bCs/>
          <w:color w:val="1F3864"/>
          <w:spacing w:val="-6"/>
          <w:sz w:val="21"/>
          <w:szCs w:val="21"/>
          <w:u w:color="1F3864"/>
        </w:rPr>
        <w:t xml:space="preserve">A multifaceted, astute professional </w:t>
      </w:r>
      <w:r>
        <w:rPr>
          <w:rStyle w:val="None"/>
          <w:spacing w:val="-6"/>
          <w:sz w:val="21"/>
          <w:szCs w:val="21"/>
        </w:rPr>
        <w:t xml:space="preserve">with a comprehensive background in providing client-centric solutions across diverse  utility sectors. </w:t>
      </w:r>
    </w:p>
    <w:p w14:paraId="1CFE4D9D" w14:textId="77777777" w:rsidR="00494694" w:rsidRDefault="00000000">
      <w:pPr>
        <w:pStyle w:val="BodyA"/>
        <w:numPr>
          <w:ilvl w:val="0"/>
          <w:numId w:val="2"/>
        </w:numPr>
        <w:spacing w:after="0" w:line="276" w:lineRule="auto"/>
        <w:jc w:val="both"/>
        <w:rPr>
          <w:b/>
          <w:bCs/>
          <w:sz w:val="21"/>
          <w:szCs w:val="21"/>
        </w:rPr>
      </w:pPr>
      <w:r>
        <w:rPr>
          <w:rStyle w:val="None"/>
          <w:b/>
          <w:bCs/>
          <w:sz w:val="21"/>
          <w:szCs w:val="21"/>
        </w:rPr>
        <w:t xml:space="preserve">OT and IT Cybersecurity Specialist </w:t>
      </w:r>
      <w:r>
        <w:rPr>
          <w:rStyle w:val="None"/>
          <w:sz w:val="21"/>
          <w:szCs w:val="21"/>
        </w:rPr>
        <w:t xml:space="preserve">with the ability to provide strategic recommendations to exceed expectations through program and project management, hyper-automation, data analytics and digital transformation. </w:t>
      </w:r>
    </w:p>
    <w:p w14:paraId="62F44E55" w14:textId="77777777" w:rsidR="00494694" w:rsidRDefault="00000000">
      <w:pPr>
        <w:pStyle w:val="BodyA"/>
        <w:numPr>
          <w:ilvl w:val="0"/>
          <w:numId w:val="2"/>
        </w:numPr>
        <w:spacing w:after="0" w:line="276" w:lineRule="auto"/>
        <w:jc w:val="both"/>
        <w:rPr>
          <w:b/>
          <w:bCs/>
          <w:sz w:val="21"/>
          <w:szCs w:val="21"/>
        </w:rPr>
      </w:pPr>
      <w:r>
        <w:rPr>
          <w:rStyle w:val="None"/>
          <w:b/>
          <w:bCs/>
          <w:sz w:val="21"/>
          <w:szCs w:val="21"/>
        </w:rPr>
        <w:t xml:space="preserve">Solutions Architect </w:t>
      </w:r>
      <w:r>
        <w:rPr>
          <w:rStyle w:val="None"/>
          <w:spacing w:val="-4"/>
          <w:sz w:val="21"/>
          <w:szCs w:val="21"/>
        </w:rPr>
        <w:t>who leverages technical expertise and comprehensive background in manufacturing, ERP systems, telecommunications and networks, utilities including oil and gas, water and sewer sectors.</w:t>
      </w:r>
    </w:p>
    <w:p w14:paraId="516E0BF6" w14:textId="77777777" w:rsidR="00494694" w:rsidRDefault="00000000">
      <w:pPr>
        <w:pStyle w:val="BodyA"/>
        <w:numPr>
          <w:ilvl w:val="0"/>
          <w:numId w:val="2"/>
        </w:numPr>
        <w:spacing w:after="0" w:line="276" w:lineRule="auto"/>
        <w:jc w:val="both"/>
        <w:rPr>
          <w:b/>
          <w:bCs/>
          <w:sz w:val="21"/>
          <w:szCs w:val="21"/>
        </w:rPr>
      </w:pPr>
      <w:r>
        <w:rPr>
          <w:rStyle w:val="None"/>
          <w:b/>
          <w:bCs/>
          <w:spacing w:val="-4"/>
          <w:sz w:val="21"/>
          <w:szCs w:val="21"/>
        </w:rPr>
        <w:t>Program Management and Control Systems Expert</w:t>
      </w:r>
      <w:r>
        <w:rPr>
          <w:rStyle w:val="None"/>
          <w:spacing w:val="-4"/>
          <w:sz w:val="21"/>
          <w:szCs w:val="21"/>
        </w:rPr>
        <w:t xml:space="preserve"> who collaborates with the Information Security team, product team as well as with database and system administrators, end user’s of automation systems at the oil field locations.</w:t>
      </w:r>
    </w:p>
    <w:p w14:paraId="05CDCA97" w14:textId="77777777" w:rsidR="00494694" w:rsidRDefault="00000000">
      <w:pPr>
        <w:pStyle w:val="BodyA"/>
        <w:numPr>
          <w:ilvl w:val="0"/>
          <w:numId w:val="2"/>
        </w:numPr>
        <w:spacing w:after="0" w:line="276" w:lineRule="auto"/>
        <w:jc w:val="both"/>
        <w:rPr>
          <w:b/>
          <w:bCs/>
          <w:sz w:val="21"/>
          <w:szCs w:val="21"/>
        </w:rPr>
      </w:pPr>
      <w:r>
        <w:rPr>
          <w:rStyle w:val="None"/>
          <w:b/>
          <w:bCs/>
          <w:sz w:val="21"/>
          <w:szCs w:val="21"/>
        </w:rPr>
        <w:t xml:space="preserve">A superb leader </w:t>
      </w:r>
      <w:r>
        <w:rPr>
          <w:rStyle w:val="None"/>
          <w:sz w:val="21"/>
          <w:szCs w:val="21"/>
        </w:rPr>
        <w:t>with excellent communication and interpersonal skills to interface with all organization levels, establish relationships and influence internal and external stakeholders.</w:t>
      </w:r>
    </w:p>
    <w:p w14:paraId="42E1BDC0" w14:textId="77777777" w:rsidR="00494694" w:rsidRDefault="00000000">
      <w:pPr>
        <w:pStyle w:val="ListParagraph"/>
        <w:numPr>
          <w:ilvl w:val="0"/>
          <w:numId w:val="2"/>
        </w:numPr>
        <w:spacing w:line="276" w:lineRule="auto"/>
        <w:jc w:val="both"/>
        <w:rPr>
          <w:sz w:val="21"/>
          <w:szCs w:val="21"/>
        </w:rPr>
      </w:pPr>
      <w:r>
        <w:rPr>
          <w:rStyle w:val="None"/>
          <w:spacing w:val="-4"/>
          <w:sz w:val="21"/>
          <w:szCs w:val="21"/>
        </w:rPr>
        <w:t xml:space="preserve">Proven ability to </w:t>
      </w:r>
      <w:r>
        <w:rPr>
          <w:rStyle w:val="None"/>
          <w:b/>
          <w:bCs/>
          <w:spacing w:val="-4"/>
          <w:sz w:val="21"/>
          <w:szCs w:val="21"/>
        </w:rPr>
        <w:t xml:space="preserve">distill complex problems and analytics </w:t>
      </w:r>
      <w:r>
        <w:rPr>
          <w:rStyle w:val="None"/>
          <w:spacing w:val="-4"/>
          <w:sz w:val="21"/>
          <w:szCs w:val="21"/>
        </w:rPr>
        <w:t>into high-quality, actionable outcomes, handle competing priorities, maintain tight deadlines, and operate professionally with confidence and leadership at all levels.</w:t>
      </w:r>
    </w:p>
    <w:p w14:paraId="69393FBF" w14:textId="77777777" w:rsidR="00494694" w:rsidRDefault="00000000">
      <w:pPr>
        <w:pStyle w:val="BodyA"/>
        <w:shd w:val="clear" w:color="auto" w:fill="1F3864"/>
        <w:spacing w:after="0" w:line="276" w:lineRule="auto"/>
        <w:jc w:val="center"/>
        <w:rPr>
          <w:rStyle w:val="None"/>
          <w:color w:val="FFFFFF"/>
          <w:u w:color="FFFFFF"/>
          <w:lang w:val="de-DE"/>
        </w:rPr>
      </w:pPr>
      <w:r>
        <w:rPr>
          <w:rStyle w:val="None"/>
          <w:color w:val="FFFFFF"/>
          <w:u w:color="FFFFFF"/>
          <w:lang w:val="de-DE"/>
        </w:rPr>
        <w:t>TECHNICAL SKILL</w:t>
      </w:r>
    </w:p>
    <w:p w14:paraId="544F69C9" w14:textId="77777777" w:rsidR="00494694" w:rsidRDefault="00000000">
      <w:pPr>
        <w:pStyle w:val="NoSpacing"/>
        <w:spacing w:after="0" w:line="276" w:lineRule="auto"/>
        <w:ind w:left="720"/>
        <w:rPr>
          <w:rStyle w:val="None"/>
          <w:color w:val="FFFFFF"/>
          <w:sz w:val="21"/>
          <w:szCs w:val="21"/>
          <w:u w:color="FFFFFF"/>
        </w:rPr>
      </w:pPr>
      <w:r>
        <w:rPr>
          <w:rStyle w:val="None"/>
          <w:b/>
          <w:bCs/>
          <w:sz w:val="21"/>
          <w:szCs w:val="21"/>
        </w:rPr>
        <w:t>Cloud Technologies</w:t>
      </w:r>
      <w:r>
        <w:rPr>
          <w:rStyle w:val="None"/>
          <w:sz w:val="21"/>
          <w:szCs w:val="21"/>
        </w:rPr>
        <w:t>:         AWS, Azure</w:t>
      </w:r>
    </w:p>
    <w:p w14:paraId="059A3757" w14:textId="77777777" w:rsidR="00494694" w:rsidRDefault="00000000">
      <w:pPr>
        <w:pStyle w:val="NoSpacing"/>
        <w:spacing w:after="0" w:line="276" w:lineRule="auto"/>
        <w:ind w:left="720"/>
        <w:rPr>
          <w:rStyle w:val="None"/>
        </w:rPr>
      </w:pPr>
      <w:r>
        <w:rPr>
          <w:rStyle w:val="None"/>
          <w:b/>
          <w:bCs/>
          <w:sz w:val="21"/>
          <w:szCs w:val="21"/>
        </w:rPr>
        <w:t>Database Technologies :</w:t>
      </w:r>
      <w:r>
        <w:rPr>
          <w:rStyle w:val="None"/>
        </w:rPr>
        <w:t xml:space="preserve"> Oracle, DB2, SQL Server</w:t>
      </w:r>
    </w:p>
    <w:p w14:paraId="0849A6A0" w14:textId="77777777" w:rsidR="00494694" w:rsidRDefault="00000000">
      <w:pPr>
        <w:pStyle w:val="NoSpacing"/>
        <w:spacing w:after="0" w:line="276" w:lineRule="auto"/>
        <w:ind w:left="720"/>
        <w:rPr>
          <w:rStyle w:val="None"/>
          <w:sz w:val="21"/>
          <w:szCs w:val="21"/>
        </w:rPr>
      </w:pPr>
      <w:r>
        <w:rPr>
          <w:rStyle w:val="None"/>
          <w:b/>
          <w:bCs/>
          <w:sz w:val="21"/>
          <w:szCs w:val="21"/>
        </w:rPr>
        <w:t>Analytics Tools:</w:t>
      </w:r>
      <w:r>
        <w:rPr>
          <w:rStyle w:val="None"/>
          <w:sz w:val="21"/>
          <w:szCs w:val="21"/>
        </w:rPr>
        <w:t xml:space="preserve">                  Tableau, SpotFire</w:t>
      </w:r>
    </w:p>
    <w:p w14:paraId="0C8A0D70" w14:textId="77777777" w:rsidR="00494694" w:rsidRDefault="00000000">
      <w:pPr>
        <w:pStyle w:val="NoSpacing"/>
        <w:spacing w:after="0" w:line="276" w:lineRule="auto"/>
        <w:ind w:left="720"/>
        <w:rPr>
          <w:rStyle w:val="None"/>
          <w:sz w:val="21"/>
          <w:szCs w:val="21"/>
        </w:rPr>
      </w:pPr>
      <w:r>
        <w:rPr>
          <w:rStyle w:val="None"/>
          <w:b/>
          <w:bCs/>
          <w:sz w:val="21"/>
          <w:szCs w:val="21"/>
        </w:rPr>
        <w:t>Development:</w:t>
      </w:r>
      <w:r>
        <w:rPr>
          <w:rStyle w:val="None"/>
          <w:sz w:val="21"/>
          <w:szCs w:val="21"/>
        </w:rPr>
        <w:t xml:space="preserve">                      JAVA, PHP, PYTHON</w:t>
      </w:r>
    </w:p>
    <w:p w14:paraId="273235D7" w14:textId="77777777" w:rsidR="00494694" w:rsidRDefault="00000000">
      <w:pPr>
        <w:pStyle w:val="NoSpacing"/>
        <w:spacing w:after="0" w:line="276" w:lineRule="auto"/>
        <w:ind w:left="720"/>
        <w:rPr>
          <w:rStyle w:val="None"/>
          <w:sz w:val="21"/>
          <w:szCs w:val="21"/>
        </w:rPr>
      </w:pPr>
      <w:r>
        <w:rPr>
          <w:rStyle w:val="None"/>
          <w:b/>
          <w:bCs/>
          <w:sz w:val="21"/>
          <w:szCs w:val="21"/>
        </w:rPr>
        <w:t>CRM:</w:t>
      </w:r>
      <w:r>
        <w:rPr>
          <w:rStyle w:val="None"/>
          <w:sz w:val="21"/>
          <w:szCs w:val="21"/>
        </w:rPr>
        <w:t xml:space="preserve">                                        Infor CRM , Salesforce</w:t>
      </w:r>
    </w:p>
    <w:p w14:paraId="4C483CC4" w14:textId="77777777" w:rsidR="00494694" w:rsidRDefault="00000000">
      <w:pPr>
        <w:pStyle w:val="NoSpacing"/>
        <w:spacing w:after="0" w:line="276" w:lineRule="auto"/>
        <w:ind w:left="720"/>
      </w:pPr>
      <w:r>
        <w:rPr>
          <w:rStyle w:val="None"/>
          <w:b/>
          <w:bCs/>
          <w:sz w:val="21"/>
          <w:szCs w:val="21"/>
        </w:rPr>
        <w:t>ERP/CRM Products:</w:t>
      </w:r>
      <w:r>
        <w:rPr>
          <w:rStyle w:val="None"/>
          <w:sz w:val="21"/>
          <w:szCs w:val="21"/>
        </w:rPr>
        <w:t xml:space="preserve">          JD Edwards, Infor M3, SAP, FiServ, World Port, Artesia</w:t>
      </w:r>
    </w:p>
    <w:p w14:paraId="0A5005DF" w14:textId="77777777" w:rsidR="00494694" w:rsidRDefault="00000000">
      <w:pPr>
        <w:pStyle w:val="NoSpacing"/>
        <w:spacing w:after="0" w:line="276" w:lineRule="auto"/>
        <w:ind w:left="720"/>
        <w:rPr>
          <w:rStyle w:val="None"/>
          <w:sz w:val="21"/>
          <w:szCs w:val="21"/>
        </w:rPr>
      </w:pPr>
      <w:r>
        <w:rPr>
          <w:rStyle w:val="None"/>
          <w:b/>
          <w:bCs/>
          <w:sz w:val="21"/>
          <w:szCs w:val="21"/>
        </w:rPr>
        <w:t>Operating Systems:</w:t>
      </w:r>
      <w:r>
        <w:rPr>
          <w:rStyle w:val="None"/>
          <w:sz w:val="21"/>
          <w:szCs w:val="21"/>
        </w:rPr>
        <w:t xml:space="preserve">           LINUX, WINDOWS</w:t>
      </w:r>
    </w:p>
    <w:p w14:paraId="3AFDE73F" w14:textId="77777777" w:rsidR="00494694" w:rsidRDefault="00000000">
      <w:pPr>
        <w:pStyle w:val="NoSpacing"/>
        <w:spacing w:after="0" w:line="276" w:lineRule="auto"/>
        <w:ind w:left="720"/>
        <w:rPr>
          <w:rStyle w:val="None"/>
          <w:sz w:val="21"/>
          <w:szCs w:val="21"/>
        </w:rPr>
      </w:pPr>
      <w:r>
        <w:rPr>
          <w:rStyle w:val="None"/>
          <w:b/>
          <w:bCs/>
          <w:sz w:val="21"/>
          <w:szCs w:val="21"/>
        </w:rPr>
        <w:t>ETL Tools:</w:t>
      </w:r>
      <w:r>
        <w:rPr>
          <w:rStyle w:val="None"/>
          <w:sz w:val="21"/>
          <w:szCs w:val="21"/>
        </w:rPr>
        <w:t xml:space="preserve">                             DT Share</w:t>
      </w:r>
    </w:p>
    <w:p w14:paraId="399D2E4F" w14:textId="77777777" w:rsidR="00494694" w:rsidRDefault="00000000">
      <w:pPr>
        <w:pStyle w:val="NoSpacing"/>
        <w:spacing w:after="0" w:line="276" w:lineRule="auto"/>
        <w:ind w:left="720"/>
        <w:rPr>
          <w:rStyle w:val="None"/>
          <w:sz w:val="21"/>
          <w:szCs w:val="21"/>
        </w:rPr>
      </w:pPr>
      <w:r>
        <w:rPr>
          <w:rStyle w:val="None"/>
          <w:b/>
          <w:bCs/>
          <w:sz w:val="21"/>
          <w:szCs w:val="21"/>
        </w:rPr>
        <w:t>OLAP Tools:</w:t>
      </w:r>
      <w:r>
        <w:rPr>
          <w:rStyle w:val="None"/>
          <w:sz w:val="21"/>
          <w:szCs w:val="21"/>
        </w:rPr>
        <w:t xml:space="preserve">                          COGNOS</w:t>
      </w:r>
    </w:p>
    <w:p w14:paraId="5E065F0B" w14:textId="77777777" w:rsidR="00494694" w:rsidRDefault="00000000">
      <w:pPr>
        <w:pStyle w:val="BodyA"/>
        <w:shd w:val="clear" w:color="auto" w:fill="1F3864"/>
        <w:spacing w:after="0" w:line="276" w:lineRule="auto"/>
        <w:jc w:val="center"/>
        <w:rPr>
          <w:rStyle w:val="None"/>
        </w:rPr>
      </w:pPr>
      <w:r>
        <w:rPr>
          <w:rStyle w:val="None"/>
          <w:b/>
          <w:bCs/>
          <w:color w:val="FFFFFF"/>
          <w:u w:color="FFFFFF"/>
        </w:rPr>
        <w:t>CERTIFICATES AND TRAINING</w:t>
      </w:r>
    </w:p>
    <w:p w14:paraId="35791ABD" w14:textId="77777777" w:rsidR="00494694" w:rsidRDefault="00000000">
      <w:pPr>
        <w:pStyle w:val="BodyA"/>
        <w:rPr>
          <w:rStyle w:val="None"/>
          <w:sz w:val="21"/>
          <w:szCs w:val="21"/>
        </w:rPr>
      </w:pPr>
      <w:r>
        <w:rPr>
          <w:rStyle w:val="None"/>
        </w:rPr>
        <w:t>PHP | ZEND FRAMEWORK  | Zend Server  | ZENDCON  | DB2 SQL/Stored Procedures | PICS | CISSP | SSCP | CRISC</w:t>
      </w:r>
    </w:p>
    <w:p w14:paraId="0203942A" w14:textId="77777777" w:rsidR="00494694" w:rsidRDefault="00494694">
      <w:pPr>
        <w:pStyle w:val="BodyA"/>
        <w:shd w:val="clear" w:color="auto" w:fill="1F3864"/>
        <w:spacing w:after="0" w:line="276" w:lineRule="auto"/>
        <w:jc w:val="center"/>
        <w:rPr>
          <w:rStyle w:val="None"/>
          <w:sz w:val="21"/>
          <w:szCs w:val="21"/>
          <w:lang w:val="de-DE"/>
        </w:rPr>
      </w:pPr>
    </w:p>
    <w:p w14:paraId="5E57B804" w14:textId="77777777" w:rsidR="00494694" w:rsidRDefault="00000000">
      <w:pPr>
        <w:pStyle w:val="BodyA"/>
        <w:shd w:val="clear" w:color="auto" w:fill="1F3864"/>
        <w:spacing w:after="0" w:line="276" w:lineRule="auto"/>
        <w:jc w:val="center"/>
        <w:rPr>
          <w:rStyle w:val="None"/>
          <w:color w:val="FFFFFF"/>
          <w:u w:color="FFFFFF"/>
          <w:lang w:val="de-DE"/>
        </w:rPr>
      </w:pPr>
      <w:r>
        <w:rPr>
          <w:rStyle w:val="None"/>
          <w:color w:val="FFFFFF"/>
          <w:u w:color="FFFFFF"/>
          <w:lang w:val="de-DE"/>
        </w:rPr>
        <w:t>PROFESSIONAL EXPERIENCE</w:t>
      </w:r>
    </w:p>
    <w:p w14:paraId="663B6A76" w14:textId="77777777" w:rsidR="00494694" w:rsidRDefault="00000000">
      <w:pPr>
        <w:pStyle w:val="NoSpacing"/>
        <w:spacing w:after="0"/>
        <w:jc w:val="both"/>
        <w:rPr>
          <w:rStyle w:val="None"/>
        </w:rPr>
      </w:pPr>
      <w:r>
        <w:rPr>
          <w:rStyle w:val="None"/>
          <w:b/>
          <w:bCs/>
        </w:rPr>
        <w:t xml:space="preserve">Security Architect, </w:t>
      </w:r>
      <w:r>
        <w:rPr>
          <w:rStyle w:val="None"/>
        </w:rPr>
        <w:t>Safekrit Inc., Houston, TX</w:t>
      </w:r>
      <w:r>
        <w:rPr>
          <w:rStyle w:val="None"/>
        </w:rPr>
        <w:tab/>
        <w:t xml:space="preserve">                                        </w:t>
      </w:r>
      <w:r>
        <w:rPr>
          <w:rStyle w:val="None"/>
        </w:rPr>
        <w:tab/>
      </w:r>
      <w:r>
        <w:rPr>
          <w:rStyle w:val="None"/>
        </w:rPr>
        <w:tab/>
        <w:t xml:space="preserve">                        December 2017 – Present</w:t>
      </w:r>
    </w:p>
    <w:p w14:paraId="10702F20" w14:textId="77777777" w:rsidR="00494694" w:rsidRDefault="00000000">
      <w:pPr>
        <w:pStyle w:val="NoSpacing"/>
        <w:spacing w:after="0"/>
        <w:jc w:val="both"/>
        <w:rPr>
          <w:rStyle w:val="None"/>
          <w:i/>
          <w:iCs/>
        </w:rPr>
      </w:pPr>
      <w:r>
        <w:rPr>
          <w:rStyle w:val="None"/>
          <w:i/>
          <w:iCs/>
        </w:rPr>
        <w:t>Organize and oversee all technical aspects of the IT/OT cybersecurity product.</w:t>
      </w:r>
    </w:p>
    <w:p w14:paraId="3ACC9493" w14:textId="77777777" w:rsidR="00494694" w:rsidRDefault="00000000">
      <w:pPr>
        <w:pStyle w:val="ListParagraph"/>
        <w:numPr>
          <w:ilvl w:val="0"/>
          <w:numId w:val="4"/>
        </w:numPr>
        <w:spacing w:after="0" w:line="240" w:lineRule="auto"/>
        <w:jc w:val="both"/>
        <w:rPr>
          <w:sz w:val="21"/>
          <w:szCs w:val="21"/>
        </w:rPr>
      </w:pPr>
      <w:r>
        <w:rPr>
          <w:rStyle w:val="None"/>
          <w:sz w:val="21"/>
          <w:szCs w:val="21"/>
        </w:rPr>
        <w:t xml:space="preserve">Designed and implemented an IT/OT cybersecurity product  for SCADA-based and IOT/IIOT-based technology. </w:t>
      </w:r>
    </w:p>
    <w:p w14:paraId="556C9CD9" w14:textId="77777777" w:rsidR="00494694" w:rsidRDefault="00000000">
      <w:pPr>
        <w:pStyle w:val="ListParagraph"/>
        <w:numPr>
          <w:ilvl w:val="0"/>
          <w:numId w:val="4"/>
        </w:numPr>
        <w:spacing w:after="0" w:line="240" w:lineRule="auto"/>
        <w:jc w:val="both"/>
        <w:rPr>
          <w:sz w:val="21"/>
          <w:szCs w:val="21"/>
        </w:rPr>
      </w:pPr>
      <w:r>
        <w:rPr>
          <w:rStyle w:val="None"/>
          <w:sz w:val="21"/>
          <w:szCs w:val="21"/>
        </w:rPr>
        <w:t>Incorporated  Computer Network Defense and Information Assurance</w:t>
      </w:r>
    </w:p>
    <w:p w14:paraId="42CA1BAE" w14:textId="77777777" w:rsidR="00494694" w:rsidRDefault="00000000">
      <w:pPr>
        <w:pStyle w:val="NoSpacing"/>
        <w:numPr>
          <w:ilvl w:val="0"/>
          <w:numId w:val="4"/>
        </w:numPr>
        <w:spacing w:after="0" w:line="240" w:lineRule="auto"/>
        <w:rPr>
          <w:sz w:val="21"/>
          <w:szCs w:val="21"/>
        </w:rPr>
      </w:pPr>
      <w:r>
        <w:rPr>
          <w:rStyle w:val="None"/>
          <w:sz w:val="21"/>
          <w:szCs w:val="21"/>
        </w:rPr>
        <w:t xml:space="preserve">Secured pilot contract with City of Atlanta, Georgia and the Water Tower Institute, Norcross, Georgia. </w:t>
      </w:r>
    </w:p>
    <w:p w14:paraId="5E94BCCC" w14:textId="77777777" w:rsidR="00494694" w:rsidRDefault="00000000">
      <w:pPr>
        <w:pStyle w:val="BodyA"/>
        <w:numPr>
          <w:ilvl w:val="0"/>
          <w:numId w:val="4"/>
        </w:numPr>
        <w:spacing w:after="0" w:line="240" w:lineRule="auto"/>
        <w:jc w:val="both"/>
        <w:rPr>
          <w:sz w:val="21"/>
          <w:szCs w:val="21"/>
        </w:rPr>
      </w:pPr>
      <w:r>
        <w:rPr>
          <w:rStyle w:val="None"/>
          <w:sz w:val="21"/>
          <w:szCs w:val="21"/>
        </w:rPr>
        <w:t xml:space="preserve">Diagnosed </w:t>
      </w:r>
      <w:r>
        <w:rPr>
          <w:rStyle w:val="None"/>
          <w:spacing w:val="-6"/>
          <w:sz w:val="21"/>
          <w:szCs w:val="21"/>
        </w:rPr>
        <w:t xml:space="preserve">and addressed risk and operational issues with the IT/ OT cybersecurity systems at the water treatment plant. </w:t>
      </w:r>
    </w:p>
    <w:p w14:paraId="0B1BCF1B" w14:textId="77777777" w:rsidR="00494694" w:rsidRDefault="00000000">
      <w:pPr>
        <w:pStyle w:val="BodyA"/>
        <w:numPr>
          <w:ilvl w:val="0"/>
          <w:numId w:val="4"/>
        </w:numPr>
        <w:spacing w:after="0" w:line="240" w:lineRule="auto"/>
        <w:jc w:val="both"/>
        <w:rPr>
          <w:sz w:val="21"/>
          <w:szCs w:val="21"/>
        </w:rPr>
      </w:pPr>
      <w:r>
        <w:rPr>
          <w:rStyle w:val="None"/>
          <w:sz w:val="21"/>
          <w:szCs w:val="21"/>
        </w:rPr>
        <w:t>Implemented</w:t>
      </w:r>
      <w:r>
        <w:rPr>
          <w:rStyle w:val="None"/>
          <w:spacing w:val="-6"/>
          <w:sz w:val="21"/>
          <w:szCs w:val="21"/>
        </w:rPr>
        <w:t xml:space="preserve"> projects for the safe and effective use and upkeep of all  IT and OT cybersecurity solutions.</w:t>
      </w:r>
    </w:p>
    <w:p w14:paraId="44E4EEFD" w14:textId="77777777" w:rsidR="00494694" w:rsidRDefault="00000000">
      <w:pPr>
        <w:pStyle w:val="ListParagraph"/>
        <w:numPr>
          <w:ilvl w:val="0"/>
          <w:numId w:val="4"/>
        </w:numPr>
        <w:spacing w:after="0" w:line="240" w:lineRule="auto"/>
        <w:jc w:val="both"/>
        <w:rPr>
          <w:sz w:val="21"/>
          <w:szCs w:val="21"/>
        </w:rPr>
      </w:pPr>
      <w:r>
        <w:rPr>
          <w:rStyle w:val="None"/>
          <w:sz w:val="21"/>
          <w:szCs w:val="21"/>
        </w:rPr>
        <w:t>Managed stakeholder relations, organizational leadership, end to end delivery, analytical quality assurance and follow through on critical company goals.</w:t>
      </w:r>
    </w:p>
    <w:p w14:paraId="1DB131E2" w14:textId="77777777" w:rsidR="00494694" w:rsidRDefault="00000000">
      <w:pPr>
        <w:pStyle w:val="ListParagraph"/>
        <w:numPr>
          <w:ilvl w:val="0"/>
          <w:numId w:val="4"/>
        </w:numPr>
        <w:spacing w:after="0" w:line="240" w:lineRule="auto"/>
        <w:jc w:val="both"/>
        <w:rPr>
          <w:sz w:val="21"/>
          <w:szCs w:val="21"/>
        </w:rPr>
      </w:pPr>
      <w:r>
        <w:rPr>
          <w:rStyle w:val="None"/>
          <w:sz w:val="21"/>
          <w:szCs w:val="21"/>
        </w:rPr>
        <w:t>Designed and implemented IT Forensics, external security checks, penetration testing, securing Windows LINUX and Samba File servers</w:t>
      </w:r>
    </w:p>
    <w:p w14:paraId="31D37A01" w14:textId="77777777" w:rsidR="00494694" w:rsidRDefault="00000000">
      <w:pPr>
        <w:pStyle w:val="ListParagraph"/>
        <w:numPr>
          <w:ilvl w:val="0"/>
          <w:numId w:val="4"/>
        </w:numPr>
        <w:spacing w:after="0" w:line="240" w:lineRule="auto"/>
        <w:jc w:val="both"/>
        <w:rPr>
          <w:sz w:val="21"/>
          <w:szCs w:val="21"/>
        </w:rPr>
      </w:pPr>
      <w:r>
        <w:rPr>
          <w:rStyle w:val="None"/>
          <w:sz w:val="21"/>
          <w:szCs w:val="21"/>
        </w:rPr>
        <w:lastRenderedPageBreak/>
        <w:t>Intrusion detection systems, cloud security, Internet of things security</w:t>
      </w:r>
    </w:p>
    <w:p w14:paraId="18FC361B" w14:textId="77777777" w:rsidR="00494694" w:rsidRDefault="00494694">
      <w:pPr>
        <w:pStyle w:val="ListParagraph"/>
        <w:spacing w:after="0" w:line="240" w:lineRule="auto"/>
        <w:ind w:left="0"/>
        <w:jc w:val="both"/>
        <w:rPr>
          <w:rStyle w:val="None"/>
          <w:sz w:val="21"/>
          <w:szCs w:val="21"/>
        </w:rPr>
      </w:pPr>
    </w:p>
    <w:p w14:paraId="1EB47710" w14:textId="77777777" w:rsidR="00494694" w:rsidRDefault="00000000">
      <w:pPr>
        <w:pStyle w:val="NoSpacing"/>
        <w:spacing w:after="0"/>
        <w:jc w:val="both"/>
        <w:rPr>
          <w:rStyle w:val="None"/>
          <w:i/>
          <w:iCs/>
        </w:rPr>
      </w:pPr>
      <w:r>
        <w:rPr>
          <w:rStyle w:val="None"/>
          <w:b/>
          <w:bCs/>
        </w:rPr>
        <w:t xml:space="preserve">Consultant, </w:t>
      </w:r>
      <w:r>
        <w:rPr>
          <w:rStyle w:val="None"/>
        </w:rPr>
        <w:t>Smartiqrobots,LLC Houston, TX</w:t>
      </w:r>
      <w:r>
        <w:rPr>
          <w:rStyle w:val="None"/>
        </w:rPr>
        <w:tab/>
        <w:t xml:space="preserve">                                        </w:t>
      </w:r>
      <w:r>
        <w:rPr>
          <w:rStyle w:val="None"/>
        </w:rPr>
        <w:tab/>
      </w:r>
      <w:r>
        <w:rPr>
          <w:rStyle w:val="None"/>
        </w:rPr>
        <w:tab/>
        <w:t xml:space="preserve">                        December 2018 – Present</w:t>
      </w:r>
      <w:r>
        <w:rPr>
          <w:rStyle w:val="None"/>
          <w:i/>
          <w:iCs/>
        </w:rPr>
        <w:t xml:space="preserve">  Independent Consulting in diverse portfolios and industries bringing benefits of modern technologies to our clientele</w:t>
      </w:r>
    </w:p>
    <w:p w14:paraId="0C485EB5" w14:textId="77777777" w:rsidR="00494694" w:rsidRDefault="00000000">
      <w:pPr>
        <w:pStyle w:val="ListParagraph"/>
        <w:numPr>
          <w:ilvl w:val="0"/>
          <w:numId w:val="4"/>
        </w:numPr>
        <w:spacing w:after="0" w:line="240" w:lineRule="auto"/>
        <w:jc w:val="both"/>
        <w:rPr>
          <w:sz w:val="21"/>
          <w:szCs w:val="21"/>
        </w:rPr>
      </w:pPr>
      <w:r>
        <w:rPr>
          <w:rStyle w:val="None"/>
          <w:sz w:val="21"/>
          <w:szCs w:val="21"/>
        </w:rPr>
        <w:t>Modernized legacy applications on the IBM I platform and helped transition to cloud technologies</w:t>
      </w:r>
    </w:p>
    <w:p w14:paraId="4F65FA94" w14:textId="77777777" w:rsidR="00494694" w:rsidRDefault="00000000">
      <w:pPr>
        <w:pStyle w:val="ListParagraph"/>
        <w:numPr>
          <w:ilvl w:val="0"/>
          <w:numId w:val="4"/>
        </w:numPr>
        <w:spacing w:after="0" w:line="240" w:lineRule="auto"/>
        <w:jc w:val="both"/>
        <w:rPr>
          <w:sz w:val="21"/>
          <w:szCs w:val="21"/>
        </w:rPr>
      </w:pPr>
      <w:r>
        <w:rPr>
          <w:rStyle w:val="None"/>
          <w:sz w:val="21"/>
          <w:szCs w:val="21"/>
        </w:rPr>
        <w:t>Implemented Disaster Recovery solutions using state of the art replication technologies</w:t>
      </w:r>
    </w:p>
    <w:p w14:paraId="164ADBC8" w14:textId="77777777" w:rsidR="00494694" w:rsidRDefault="00000000">
      <w:pPr>
        <w:pStyle w:val="ListParagraph"/>
        <w:numPr>
          <w:ilvl w:val="0"/>
          <w:numId w:val="4"/>
        </w:numPr>
        <w:spacing w:after="0" w:line="240" w:lineRule="auto"/>
        <w:jc w:val="both"/>
        <w:rPr>
          <w:sz w:val="21"/>
          <w:szCs w:val="21"/>
        </w:rPr>
      </w:pPr>
      <w:r>
        <w:rPr>
          <w:rStyle w:val="None"/>
          <w:sz w:val="21"/>
          <w:szCs w:val="21"/>
        </w:rPr>
        <w:t>Collaborated with a partner in solutioning an Asset Tracking and Defect Recognition system using Machine Learning and AI technologies. This also involved bringing the benefits of the above technologies to legacy platforms like IBM i and z</w:t>
      </w:r>
    </w:p>
    <w:p w14:paraId="50DE3D3B" w14:textId="77777777" w:rsidR="00494694" w:rsidRDefault="00000000">
      <w:pPr>
        <w:pStyle w:val="ListParagraph"/>
        <w:numPr>
          <w:ilvl w:val="0"/>
          <w:numId w:val="4"/>
        </w:numPr>
        <w:spacing w:after="0" w:line="240" w:lineRule="auto"/>
        <w:jc w:val="both"/>
        <w:rPr>
          <w:sz w:val="21"/>
          <w:szCs w:val="21"/>
        </w:rPr>
      </w:pPr>
      <w:r>
        <w:rPr>
          <w:rStyle w:val="None"/>
          <w:sz w:val="21"/>
          <w:szCs w:val="21"/>
        </w:rPr>
        <w:t>Automated repetitive tasks using Hyperautomation and Digital Transformation using state of the art tools like UIPath and BluePrism</w:t>
      </w:r>
    </w:p>
    <w:p w14:paraId="78DFD566" w14:textId="77777777" w:rsidR="00494694" w:rsidRDefault="00494694">
      <w:pPr>
        <w:pStyle w:val="BodyA"/>
        <w:spacing w:after="0"/>
        <w:jc w:val="both"/>
        <w:rPr>
          <w:rStyle w:val="None"/>
          <w:b/>
          <w:bCs/>
        </w:rPr>
      </w:pPr>
    </w:p>
    <w:p w14:paraId="3E0AA982" w14:textId="77777777" w:rsidR="00494694" w:rsidRDefault="00000000">
      <w:pPr>
        <w:pStyle w:val="BodyA"/>
        <w:spacing w:after="0"/>
        <w:jc w:val="both"/>
        <w:rPr>
          <w:rStyle w:val="None"/>
        </w:rPr>
      </w:pPr>
      <w:r>
        <w:rPr>
          <w:rStyle w:val="None"/>
          <w:b/>
          <w:bCs/>
        </w:rPr>
        <w:t>Automation Architect,</w:t>
      </w:r>
      <w:r>
        <w:rPr>
          <w:rStyle w:val="None"/>
        </w:rPr>
        <w:t xml:space="preserve"> Ernst &amp; Young, Houston TX</w:t>
      </w:r>
      <w:r>
        <w:rPr>
          <w:rStyle w:val="None"/>
        </w:rPr>
        <w:tab/>
      </w:r>
      <w:r>
        <w:rPr>
          <w:rStyle w:val="None"/>
        </w:rPr>
        <w:tab/>
      </w:r>
      <w:r>
        <w:rPr>
          <w:rStyle w:val="None"/>
        </w:rPr>
        <w:tab/>
        <w:t xml:space="preserve">     </w:t>
      </w:r>
      <w:r>
        <w:rPr>
          <w:rStyle w:val="None"/>
        </w:rPr>
        <w:tab/>
        <w:t xml:space="preserve">         December 2015 - December 2017</w:t>
      </w:r>
    </w:p>
    <w:p w14:paraId="3A15B904" w14:textId="77777777" w:rsidR="00494694" w:rsidRDefault="00000000">
      <w:pPr>
        <w:pStyle w:val="BodyA"/>
        <w:spacing w:after="0"/>
        <w:rPr>
          <w:rStyle w:val="None"/>
          <w:i/>
          <w:iCs/>
        </w:rPr>
      </w:pPr>
      <w:r>
        <w:rPr>
          <w:rStyle w:val="None"/>
          <w:i/>
          <w:iCs/>
        </w:rPr>
        <w:t>Orchestrated a team of 25+ professionals focused on delivering cognitive, hyper-automation, and digital transformation solutions.</w:t>
      </w:r>
    </w:p>
    <w:p w14:paraId="6E67B1A8" w14:textId="77777777" w:rsidR="00494694" w:rsidRDefault="00000000">
      <w:pPr>
        <w:pStyle w:val="ListParagraph"/>
        <w:numPr>
          <w:ilvl w:val="0"/>
          <w:numId w:val="4"/>
        </w:numPr>
        <w:spacing w:after="0" w:line="240" w:lineRule="auto"/>
        <w:jc w:val="both"/>
        <w:rPr>
          <w:sz w:val="21"/>
          <w:szCs w:val="21"/>
        </w:rPr>
      </w:pPr>
      <w:r>
        <w:rPr>
          <w:rStyle w:val="None"/>
          <w:sz w:val="21"/>
          <w:szCs w:val="21"/>
        </w:rPr>
        <w:t>Directed a diverse group of RPA consultants and developers in the UK, Argentina, Singapore, India, Germany, and the US to deliver client centric solutions across different sectors using UiPath and Blue Prism to deliver 500+ BOTs</w:t>
      </w:r>
    </w:p>
    <w:p w14:paraId="1B1766C1" w14:textId="77777777" w:rsidR="00494694" w:rsidRDefault="00000000">
      <w:pPr>
        <w:pStyle w:val="ListParagraph"/>
        <w:numPr>
          <w:ilvl w:val="0"/>
          <w:numId w:val="4"/>
        </w:numPr>
        <w:spacing w:after="0" w:line="240" w:lineRule="auto"/>
        <w:jc w:val="both"/>
        <w:rPr>
          <w:sz w:val="21"/>
          <w:szCs w:val="21"/>
        </w:rPr>
      </w:pPr>
      <w:r>
        <w:rPr>
          <w:rStyle w:val="None"/>
          <w:sz w:val="21"/>
          <w:szCs w:val="21"/>
        </w:rPr>
        <w:t>Integrated all bots and customers with management and users on Dell Boomi Infrastructure as a Service platform, supporting customer and operational needs.</w:t>
      </w:r>
    </w:p>
    <w:p w14:paraId="6BCDC32B" w14:textId="77777777" w:rsidR="00494694" w:rsidRDefault="00000000">
      <w:pPr>
        <w:pStyle w:val="ListParagraph"/>
        <w:numPr>
          <w:ilvl w:val="0"/>
          <w:numId w:val="4"/>
        </w:numPr>
        <w:spacing w:after="0" w:line="240" w:lineRule="auto"/>
        <w:jc w:val="both"/>
        <w:rPr>
          <w:sz w:val="21"/>
          <w:szCs w:val="21"/>
        </w:rPr>
      </w:pPr>
      <w:r>
        <w:rPr>
          <w:rStyle w:val="None"/>
          <w:sz w:val="21"/>
          <w:szCs w:val="21"/>
        </w:rPr>
        <w:t>Produced frameworks to aid in self-learning when creating cognitive solutions, primarily PY Torch and Tensor Flow.</w:t>
      </w:r>
    </w:p>
    <w:p w14:paraId="4FC52648" w14:textId="77777777" w:rsidR="00494694" w:rsidRDefault="00000000">
      <w:pPr>
        <w:pStyle w:val="ListParagraph"/>
        <w:numPr>
          <w:ilvl w:val="0"/>
          <w:numId w:val="4"/>
        </w:numPr>
        <w:spacing w:after="0" w:line="240" w:lineRule="auto"/>
        <w:jc w:val="both"/>
        <w:rPr>
          <w:sz w:val="21"/>
          <w:szCs w:val="21"/>
        </w:rPr>
      </w:pPr>
      <w:r>
        <w:rPr>
          <w:rStyle w:val="None"/>
          <w:sz w:val="21"/>
          <w:szCs w:val="21"/>
        </w:rPr>
        <w:t>Applied project management and collaboration abilities while employing cutting-edge JIRA technologies, Waterfall and Agile approaches, and Six Sigma Process improvement.</w:t>
      </w:r>
    </w:p>
    <w:p w14:paraId="595A7418" w14:textId="77777777" w:rsidR="00494694" w:rsidRDefault="00494694">
      <w:pPr>
        <w:pStyle w:val="BodyB"/>
        <w:jc w:val="both"/>
        <w:rPr>
          <w:rStyle w:val="None"/>
          <w:sz w:val="21"/>
          <w:szCs w:val="21"/>
        </w:rPr>
      </w:pPr>
    </w:p>
    <w:p w14:paraId="7E2491AF" w14:textId="77777777" w:rsidR="00494694" w:rsidRDefault="00000000">
      <w:pPr>
        <w:pStyle w:val="BodyA"/>
        <w:spacing w:after="0"/>
        <w:rPr>
          <w:rStyle w:val="None"/>
          <w:b/>
          <w:bCs/>
        </w:rPr>
      </w:pPr>
      <w:r>
        <w:rPr>
          <w:rStyle w:val="None"/>
          <w:b/>
          <w:bCs/>
        </w:rPr>
        <w:t xml:space="preserve">Technical Project Manager, </w:t>
      </w:r>
      <w:r>
        <w:rPr>
          <w:rStyle w:val="None"/>
        </w:rPr>
        <w:t>Hewlett Packard Enterprise Inc.</w:t>
      </w:r>
      <w:r>
        <w:rPr>
          <w:rStyle w:val="None"/>
          <w:b/>
          <w:bCs/>
        </w:rPr>
        <w:t xml:space="preserve">,  </w:t>
      </w:r>
      <w:r>
        <w:rPr>
          <w:rStyle w:val="None"/>
        </w:rPr>
        <w:t>Houston, TX</w:t>
      </w:r>
      <w:r>
        <w:rPr>
          <w:rStyle w:val="None"/>
        </w:rPr>
        <w:tab/>
      </w:r>
      <w:r>
        <w:rPr>
          <w:rStyle w:val="None"/>
          <w:b/>
          <w:bCs/>
        </w:rPr>
        <w:t xml:space="preserve">       </w:t>
      </w:r>
      <w:r>
        <w:rPr>
          <w:rStyle w:val="None"/>
          <w:b/>
          <w:bCs/>
        </w:rPr>
        <w:tab/>
        <w:t xml:space="preserve"> </w:t>
      </w:r>
      <w:r>
        <w:rPr>
          <w:rStyle w:val="None"/>
        </w:rPr>
        <w:t>May 2015 – December 2015</w:t>
      </w:r>
    </w:p>
    <w:p w14:paraId="5BF5E607" w14:textId="77777777" w:rsidR="00494694" w:rsidRDefault="00000000">
      <w:pPr>
        <w:pStyle w:val="BodyBA"/>
        <w:rPr>
          <w:rStyle w:val="None"/>
          <w:rFonts w:ascii="Cambria" w:eastAsia="Cambria" w:hAnsi="Cambria" w:cs="Cambria"/>
          <w:i/>
          <w:iCs/>
          <w:sz w:val="22"/>
          <w:szCs w:val="22"/>
        </w:rPr>
      </w:pPr>
      <w:r>
        <w:rPr>
          <w:rStyle w:val="None"/>
          <w:rFonts w:ascii="Cambria" w:hAnsi="Cambria"/>
          <w:i/>
          <w:iCs/>
          <w:sz w:val="22"/>
          <w:szCs w:val="22"/>
        </w:rPr>
        <w:t>Played a significant role in HP's software division's legal separation and software transformation as part of its sale to Micro Focus in the UK.</w:t>
      </w:r>
    </w:p>
    <w:p w14:paraId="03867356" w14:textId="77777777" w:rsidR="00494694" w:rsidRDefault="00000000">
      <w:pPr>
        <w:pStyle w:val="ListParagraph"/>
        <w:numPr>
          <w:ilvl w:val="0"/>
          <w:numId w:val="4"/>
        </w:numPr>
        <w:spacing w:after="0" w:line="240" w:lineRule="auto"/>
        <w:jc w:val="both"/>
        <w:rPr>
          <w:sz w:val="21"/>
          <w:szCs w:val="21"/>
        </w:rPr>
      </w:pPr>
      <w:r>
        <w:rPr>
          <w:rStyle w:val="None"/>
          <w:sz w:val="21"/>
          <w:szCs w:val="21"/>
        </w:rPr>
        <w:t>Strengthened productive collaboration with clients as a point of contact for project delivery while supervising and mentoring a global cross-functional team dedicated to yielding optimal results following client requirements.</w:t>
      </w:r>
    </w:p>
    <w:p w14:paraId="58036715" w14:textId="77777777" w:rsidR="00494694" w:rsidRDefault="00000000">
      <w:pPr>
        <w:pStyle w:val="ListParagraph"/>
        <w:numPr>
          <w:ilvl w:val="0"/>
          <w:numId w:val="4"/>
        </w:numPr>
        <w:spacing w:after="0" w:line="240" w:lineRule="auto"/>
        <w:jc w:val="both"/>
        <w:rPr>
          <w:sz w:val="21"/>
          <w:szCs w:val="21"/>
        </w:rPr>
      </w:pPr>
      <w:r>
        <w:rPr>
          <w:rStyle w:val="None"/>
          <w:sz w:val="21"/>
          <w:szCs w:val="21"/>
        </w:rPr>
        <w:t>Accomplished project goals and objectives by strategically uncovering critical challenges and opportunities.</w:t>
      </w:r>
    </w:p>
    <w:p w14:paraId="15967D5A" w14:textId="77777777" w:rsidR="00494694" w:rsidRDefault="00494694">
      <w:pPr>
        <w:pStyle w:val="BodyA"/>
        <w:spacing w:after="0" w:line="276" w:lineRule="auto"/>
        <w:jc w:val="both"/>
        <w:rPr>
          <w:rStyle w:val="None"/>
          <w:spacing w:val="-4"/>
          <w:sz w:val="21"/>
          <w:szCs w:val="21"/>
        </w:rPr>
      </w:pPr>
    </w:p>
    <w:p w14:paraId="4953AEAD" w14:textId="77777777" w:rsidR="00494694" w:rsidRDefault="00000000">
      <w:pPr>
        <w:pStyle w:val="BodyA"/>
        <w:spacing w:after="0"/>
        <w:rPr>
          <w:rStyle w:val="None"/>
          <w:b/>
          <w:bCs/>
        </w:rPr>
      </w:pPr>
      <w:r>
        <w:rPr>
          <w:rStyle w:val="None"/>
          <w:b/>
          <w:bCs/>
        </w:rPr>
        <w:t xml:space="preserve">Solutions Architect &amp; Director, </w:t>
      </w:r>
      <w:r>
        <w:rPr>
          <w:rStyle w:val="None"/>
        </w:rPr>
        <w:t>EOG Resources</w:t>
      </w:r>
      <w:r>
        <w:rPr>
          <w:rStyle w:val="None"/>
          <w:b/>
          <w:bCs/>
        </w:rPr>
        <w:t xml:space="preserve">, </w:t>
      </w:r>
      <w:r>
        <w:rPr>
          <w:rStyle w:val="None"/>
        </w:rPr>
        <w:t>Houston, TX</w:t>
      </w:r>
      <w:r>
        <w:rPr>
          <w:rStyle w:val="None"/>
          <w:b/>
          <w:bCs/>
        </w:rPr>
        <w:tab/>
        <w:t xml:space="preserve">                                       </w:t>
      </w:r>
      <w:r>
        <w:rPr>
          <w:rStyle w:val="None"/>
        </w:rPr>
        <w:t>March 2006 – May 2015</w:t>
      </w:r>
    </w:p>
    <w:p w14:paraId="2A60F98B" w14:textId="77777777" w:rsidR="00494694" w:rsidRDefault="00000000">
      <w:pPr>
        <w:pStyle w:val="BodyBA"/>
        <w:rPr>
          <w:rStyle w:val="None"/>
          <w:rFonts w:ascii="Cambria" w:eastAsia="Cambria" w:hAnsi="Cambria" w:cs="Cambria"/>
          <w:i/>
          <w:iCs/>
          <w:sz w:val="22"/>
          <w:szCs w:val="22"/>
        </w:rPr>
      </w:pPr>
      <w:r>
        <w:rPr>
          <w:rStyle w:val="None"/>
          <w:rFonts w:ascii="Cambria" w:hAnsi="Cambria"/>
          <w:i/>
          <w:iCs/>
          <w:sz w:val="22"/>
          <w:szCs w:val="22"/>
        </w:rPr>
        <w:t>Organized, scheduled, operated, evaluated, and protected secured an upstream oil and gas ERP system, Artesia, SAP, and Oracle Financials with Hyperion.</w:t>
      </w:r>
    </w:p>
    <w:p w14:paraId="6552030A" w14:textId="77777777" w:rsidR="00494694" w:rsidRDefault="00000000">
      <w:pPr>
        <w:pStyle w:val="ListParagraph"/>
        <w:numPr>
          <w:ilvl w:val="0"/>
          <w:numId w:val="4"/>
        </w:numPr>
        <w:spacing w:after="0" w:line="240" w:lineRule="auto"/>
        <w:jc w:val="both"/>
        <w:rPr>
          <w:sz w:val="21"/>
          <w:szCs w:val="21"/>
        </w:rPr>
      </w:pPr>
      <w:r>
        <w:rPr>
          <w:rStyle w:val="None"/>
          <w:sz w:val="21"/>
          <w:szCs w:val="21"/>
        </w:rPr>
        <w:t>Orchestrated SAP supply chain configuration and operations for the administration of warehouses, materials, drilling operations, costs, orders, customers, and vendors, including integrating different vendors into the supply chain and effectively monitoring performance yardsticks.</w:t>
      </w:r>
    </w:p>
    <w:p w14:paraId="164B83A8" w14:textId="77777777" w:rsidR="00494694" w:rsidRDefault="00000000">
      <w:pPr>
        <w:pStyle w:val="ListParagraph"/>
        <w:numPr>
          <w:ilvl w:val="0"/>
          <w:numId w:val="4"/>
        </w:numPr>
        <w:spacing w:after="0" w:line="240" w:lineRule="auto"/>
        <w:jc w:val="both"/>
        <w:rPr>
          <w:sz w:val="21"/>
          <w:szCs w:val="21"/>
        </w:rPr>
      </w:pPr>
      <w:r>
        <w:rPr>
          <w:rStyle w:val="None"/>
          <w:sz w:val="21"/>
          <w:szCs w:val="21"/>
        </w:rPr>
        <w:t>Spearheaded the management and administration of the upstream oil and gas ERP systems, namely Artesia, SAP, Oracle Financials with Hyperion, and Infor M3.</w:t>
      </w:r>
    </w:p>
    <w:p w14:paraId="6A068285" w14:textId="77777777" w:rsidR="00494694" w:rsidRDefault="00000000">
      <w:pPr>
        <w:pStyle w:val="ListParagraph"/>
        <w:numPr>
          <w:ilvl w:val="0"/>
          <w:numId w:val="4"/>
        </w:numPr>
        <w:spacing w:after="0" w:line="240" w:lineRule="auto"/>
        <w:jc w:val="both"/>
        <w:rPr>
          <w:sz w:val="21"/>
          <w:szCs w:val="21"/>
        </w:rPr>
      </w:pPr>
      <w:r>
        <w:rPr>
          <w:rStyle w:val="None"/>
          <w:sz w:val="21"/>
          <w:szCs w:val="21"/>
        </w:rPr>
        <w:t>Worked with PLC/SCADA and DCS automation products as part of automation toolset used in oil and gas extraction</w:t>
      </w:r>
    </w:p>
    <w:p w14:paraId="16CA14E4" w14:textId="77777777" w:rsidR="00494694" w:rsidRDefault="00000000">
      <w:pPr>
        <w:pStyle w:val="ListParagraph"/>
        <w:numPr>
          <w:ilvl w:val="0"/>
          <w:numId w:val="4"/>
        </w:numPr>
        <w:spacing w:after="0" w:line="240" w:lineRule="auto"/>
        <w:jc w:val="both"/>
        <w:rPr>
          <w:sz w:val="21"/>
          <w:szCs w:val="21"/>
        </w:rPr>
      </w:pPr>
      <w:r>
        <w:rPr>
          <w:rStyle w:val="None"/>
          <w:sz w:val="21"/>
          <w:szCs w:val="21"/>
        </w:rPr>
        <w:t>Implemented IOT and IIOT technologies as part of the upstream oil and gas automation repositories</w:t>
      </w:r>
    </w:p>
    <w:p w14:paraId="619029DF" w14:textId="77777777" w:rsidR="00494694" w:rsidRDefault="00000000">
      <w:pPr>
        <w:pStyle w:val="ListParagraph"/>
        <w:numPr>
          <w:ilvl w:val="0"/>
          <w:numId w:val="4"/>
        </w:numPr>
        <w:spacing w:after="0" w:line="240" w:lineRule="auto"/>
        <w:jc w:val="both"/>
        <w:rPr>
          <w:sz w:val="21"/>
          <w:szCs w:val="21"/>
        </w:rPr>
      </w:pPr>
      <w:r>
        <w:rPr>
          <w:rStyle w:val="None"/>
          <w:sz w:val="21"/>
          <w:szCs w:val="21"/>
        </w:rPr>
        <w:t>Analyzed monitoring controls using COSO and SOX and chose the best vendor management tools.</w:t>
      </w:r>
    </w:p>
    <w:p w14:paraId="72A32EF1" w14:textId="77777777" w:rsidR="00494694" w:rsidRDefault="00000000">
      <w:pPr>
        <w:pStyle w:val="ListParagraph"/>
        <w:numPr>
          <w:ilvl w:val="0"/>
          <w:numId w:val="4"/>
        </w:numPr>
        <w:spacing w:after="0" w:line="240" w:lineRule="auto"/>
        <w:jc w:val="both"/>
        <w:rPr>
          <w:sz w:val="21"/>
          <w:szCs w:val="21"/>
        </w:rPr>
      </w:pPr>
      <w:r>
        <w:rPr>
          <w:rStyle w:val="None"/>
          <w:sz w:val="21"/>
          <w:szCs w:val="21"/>
        </w:rPr>
        <w:t>Led a team to implement Agile and Change control methodologies and handled server migrations, OS upgrades.</w:t>
      </w:r>
    </w:p>
    <w:p w14:paraId="794CD912" w14:textId="77777777" w:rsidR="00494694" w:rsidRDefault="00000000">
      <w:pPr>
        <w:pStyle w:val="ListParagraph"/>
        <w:numPr>
          <w:ilvl w:val="0"/>
          <w:numId w:val="4"/>
        </w:numPr>
        <w:spacing w:after="0" w:line="240" w:lineRule="auto"/>
        <w:jc w:val="both"/>
        <w:rPr>
          <w:sz w:val="21"/>
          <w:szCs w:val="21"/>
        </w:rPr>
      </w:pPr>
      <w:r>
        <w:rPr>
          <w:rStyle w:val="None"/>
          <w:sz w:val="21"/>
          <w:szCs w:val="21"/>
        </w:rPr>
        <w:t>Played a pivotal role in managing data center activities, cloud technologies, security protocols, high availability configurations, and database replication.</w:t>
      </w:r>
    </w:p>
    <w:p w14:paraId="14307BC1" w14:textId="77777777" w:rsidR="00494694" w:rsidRDefault="00000000">
      <w:pPr>
        <w:pStyle w:val="ListParagraph"/>
        <w:numPr>
          <w:ilvl w:val="0"/>
          <w:numId w:val="4"/>
        </w:numPr>
        <w:spacing w:after="0" w:line="240" w:lineRule="auto"/>
        <w:jc w:val="both"/>
        <w:rPr>
          <w:sz w:val="21"/>
          <w:szCs w:val="21"/>
        </w:rPr>
      </w:pPr>
      <w:r>
        <w:rPr>
          <w:rStyle w:val="None"/>
          <w:sz w:val="21"/>
          <w:szCs w:val="21"/>
        </w:rPr>
        <w:t>Implemented and oversaw Artesia software, a complete ERP solution for the upstream oil and gas sector.</w:t>
      </w:r>
    </w:p>
    <w:p w14:paraId="23086A77" w14:textId="77777777" w:rsidR="00494694" w:rsidRDefault="00000000">
      <w:pPr>
        <w:pStyle w:val="ListParagraph"/>
        <w:numPr>
          <w:ilvl w:val="0"/>
          <w:numId w:val="4"/>
        </w:numPr>
        <w:spacing w:after="0" w:line="240" w:lineRule="auto"/>
        <w:jc w:val="both"/>
        <w:rPr>
          <w:sz w:val="21"/>
          <w:szCs w:val="21"/>
        </w:rPr>
      </w:pPr>
      <w:r>
        <w:rPr>
          <w:rStyle w:val="None"/>
          <w:sz w:val="21"/>
          <w:szCs w:val="21"/>
        </w:rPr>
        <w:t>Successfully executed the conversion and integration of systems for acquisition of Yates Petroleum.</w:t>
      </w:r>
    </w:p>
    <w:p w14:paraId="14E9186C" w14:textId="77777777" w:rsidR="00494694" w:rsidRDefault="00494694">
      <w:pPr>
        <w:pStyle w:val="ListParagraph"/>
        <w:spacing w:after="0" w:line="240" w:lineRule="auto"/>
        <w:ind w:left="0"/>
        <w:jc w:val="both"/>
        <w:rPr>
          <w:rStyle w:val="None"/>
          <w:sz w:val="21"/>
          <w:szCs w:val="21"/>
        </w:rPr>
      </w:pPr>
    </w:p>
    <w:p w14:paraId="4D5A9BC2" w14:textId="77777777" w:rsidR="00494694" w:rsidRDefault="00000000">
      <w:pPr>
        <w:pStyle w:val="BodyA"/>
        <w:spacing w:after="0"/>
        <w:rPr>
          <w:rStyle w:val="None"/>
          <w:b/>
          <w:bCs/>
        </w:rPr>
      </w:pPr>
      <w:r>
        <w:rPr>
          <w:rStyle w:val="None"/>
          <w:b/>
          <w:bCs/>
        </w:rPr>
        <w:t xml:space="preserve">Program and Project Management, </w:t>
      </w:r>
      <w:r>
        <w:rPr>
          <w:rStyle w:val="None"/>
        </w:rPr>
        <w:t>Multiple Companies in Oil and Gas Sector, Houston, TX</w:t>
      </w:r>
      <w:r>
        <w:rPr>
          <w:rStyle w:val="None"/>
          <w:b/>
          <w:bCs/>
        </w:rPr>
        <w:t xml:space="preserve">                    </w:t>
      </w:r>
      <w:r>
        <w:rPr>
          <w:rStyle w:val="None"/>
        </w:rPr>
        <w:t>1995 – 2006</w:t>
      </w:r>
    </w:p>
    <w:p w14:paraId="281647FB" w14:textId="77777777" w:rsidR="00494694" w:rsidRDefault="00000000">
      <w:pPr>
        <w:pStyle w:val="BodyBA"/>
        <w:rPr>
          <w:rStyle w:val="None"/>
        </w:rPr>
      </w:pPr>
      <w:r>
        <w:rPr>
          <w:rStyle w:val="None"/>
          <w:rFonts w:ascii="Cambria" w:hAnsi="Cambria"/>
          <w:i/>
          <w:iCs/>
          <w:sz w:val="22"/>
          <w:szCs w:val="22"/>
        </w:rPr>
        <w:t>Successfully planned, coordinated and managed multiple projects for supply chain and ERP optimization at Baker Petrolite and R&amp;M Energy Systems</w:t>
      </w:r>
    </w:p>
    <w:p w14:paraId="79D42E3D" w14:textId="77777777" w:rsidR="00494694" w:rsidRDefault="00000000">
      <w:pPr>
        <w:pStyle w:val="ListParagraph"/>
        <w:numPr>
          <w:ilvl w:val="0"/>
          <w:numId w:val="4"/>
        </w:numPr>
        <w:spacing w:after="0" w:line="240" w:lineRule="auto"/>
        <w:jc w:val="both"/>
        <w:rPr>
          <w:sz w:val="21"/>
          <w:szCs w:val="21"/>
        </w:rPr>
      </w:pPr>
      <w:r>
        <w:rPr>
          <w:rStyle w:val="None"/>
          <w:sz w:val="21"/>
          <w:szCs w:val="21"/>
        </w:rPr>
        <w:t xml:space="preserve">Designed and implemented a supply chain and ERP system Infor M3 working closely with senior management and operations team. Instrumental in all phases of the project including system requirement gathering, capacity planning, system evaluation, system design, implementation and support. </w:t>
      </w:r>
    </w:p>
    <w:p w14:paraId="5BFED3FE" w14:textId="77777777" w:rsidR="00494694" w:rsidRDefault="00000000">
      <w:pPr>
        <w:pStyle w:val="ListParagraph"/>
        <w:numPr>
          <w:ilvl w:val="0"/>
          <w:numId w:val="4"/>
        </w:numPr>
        <w:spacing w:after="0" w:line="240" w:lineRule="auto"/>
        <w:jc w:val="both"/>
        <w:rPr>
          <w:sz w:val="21"/>
          <w:szCs w:val="21"/>
        </w:rPr>
      </w:pPr>
      <w:r>
        <w:rPr>
          <w:rStyle w:val="None"/>
          <w:sz w:val="21"/>
          <w:szCs w:val="21"/>
        </w:rPr>
        <w:lastRenderedPageBreak/>
        <w:t>Managed design and implementation of a demand planning system to forecast demand based on past sales using SAP APO (Advanced Planner/optimizer).</w:t>
      </w:r>
    </w:p>
    <w:p w14:paraId="5A179E99" w14:textId="77777777" w:rsidR="00494694" w:rsidRDefault="00000000">
      <w:pPr>
        <w:pStyle w:val="ListParagraph"/>
        <w:numPr>
          <w:ilvl w:val="0"/>
          <w:numId w:val="4"/>
        </w:numPr>
        <w:spacing w:after="0" w:line="240" w:lineRule="auto"/>
        <w:jc w:val="both"/>
        <w:rPr>
          <w:sz w:val="21"/>
          <w:szCs w:val="21"/>
        </w:rPr>
      </w:pPr>
      <w:r>
        <w:rPr>
          <w:rStyle w:val="None"/>
          <w:sz w:val="21"/>
          <w:szCs w:val="21"/>
        </w:rPr>
        <w:t>Customized Infor M3 system for R&amp;M Energy Systems for ERP and workflow management</w:t>
      </w:r>
    </w:p>
    <w:p w14:paraId="572C3FED" w14:textId="77777777" w:rsidR="00494694" w:rsidRDefault="00000000">
      <w:pPr>
        <w:pStyle w:val="ListParagraph"/>
        <w:numPr>
          <w:ilvl w:val="0"/>
          <w:numId w:val="4"/>
        </w:numPr>
        <w:spacing w:after="0" w:line="240" w:lineRule="auto"/>
        <w:jc w:val="both"/>
        <w:rPr>
          <w:sz w:val="21"/>
          <w:szCs w:val="21"/>
        </w:rPr>
      </w:pPr>
      <w:r>
        <w:rPr>
          <w:rStyle w:val="None"/>
          <w:sz w:val="21"/>
          <w:szCs w:val="21"/>
        </w:rPr>
        <w:t>Used COGNOS to analyze and interpret Infor M3 data and generate OLAP cubes for BI and interpretation purposes. Robbins and Meyers acquisition of MOYNO pumps - systems integration</w:t>
      </w:r>
    </w:p>
    <w:p w14:paraId="579D59F6" w14:textId="77777777" w:rsidR="00494694" w:rsidRDefault="00494694">
      <w:pPr>
        <w:pStyle w:val="ListParagraph"/>
        <w:spacing w:after="0" w:line="240" w:lineRule="auto"/>
        <w:ind w:left="0"/>
        <w:jc w:val="both"/>
        <w:rPr>
          <w:rStyle w:val="None"/>
          <w:sz w:val="21"/>
          <w:szCs w:val="21"/>
        </w:rPr>
      </w:pPr>
    </w:p>
    <w:p w14:paraId="4A911DAA" w14:textId="77777777" w:rsidR="00494694" w:rsidRDefault="00494694">
      <w:pPr>
        <w:pStyle w:val="BodyA"/>
        <w:shd w:val="clear" w:color="auto" w:fill="1F3864"/>
        <w:spacing w:after="0" w:line="276" w:lineRule="auto"/>
        <w:jc w:val="center"/>
        <w:rPr>
          <w:rStyle w:val="None"/>
          <w:b/>
          <w:bCs/>
          <w:color w:val="FFFFFF"/>
          <w:u w:color="FFFFFF"/>
        </w:rPr>
      </w:pPr>
    </w:p>
    <w:p w14:paraId="3C2BE0CB" w14:textId="77777777" w:rsidR="00494694" w:rsidRDefault="00000000">
      <w:pPr>
        <w:pStyle w:val="BodyA"/>
        <w:shd w:val="clear" w:color="auto" w:fill="1F3864"/>
        <w:spacing w:after="0" w:line="276" w:lineRule="auto"/>
        <w:jc w:val="center"/>
        <w:rPr>
          <w:rStyle w:val="None"/>
          <w:b/>
          <w:bCs/>
          <w:color w:val="FFFFFF"/>
          <w:u w:color="FFFFFF"/>
        </w:rPr>
      </w:pPr>
      <w:r>
        <w:rPr>
          <w:rStyle w:val="None"/>
          <w:b/>
          <w:bCs/>
          <w:color w:val="FFFFFF"/>
          <w:u w:color="FFFFFF"/>
        </w:rPr>
        <w:t>PROFESSIONAL MEMBERSHIPS</w:t>
      </w:r>
    </w:p>
    <w:p w14:paraId="7A5BA402" w14:textId="77777777" w:rsidR="00494694" w:rsidRDefault="00000000">
      <w:pPr>
        <w:pStyle w:val="BodyA"/>
        <w:rPr>
          <w:rStyle w:val="None"/>
        </w:rPr>
      </w:pPr>
      <w:r>
        <w:rPr>
          <w:rStyle w:val="None"/>
        </w:rPr>
        <w:t>IEEE Platinum Member since 1984</w:t>
      </w:r>
    </w:p>
    <w:p w14:paraId="28AFDFE2" w14:textId="77777777" w:rsidR="00494694" w:rsidRDefault="00000000">
      <w:pPr>
        <w:pStyle w:val="BodyA"/>
      </w:pPr>
      <w:r>
        <w:rPr>
          <w:rStyle w:val="None"/>
        </w:rPr>
        <w:t xml:space="preserve"> American Production and Inventory Control Society (APICS). Member Since 1999</w:t>
      </w:r>
    </w:p>
    <w:sectPr w:rsidR="00494694">
      <w:headerReference w:type="default" r:id="rId8"/>
      <w:footerReference w:type="default" r:id="rId9"/>
      <w:headerReference w:type="first" r:id="rId10"/>
      <w:footerReference w:type="first" r:id="rId11"/>
      <w:pgSz w:w="12240" w:h="15840"/>
      <w:pgMar w:top="539" w:right="720" w:bottom="955"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88787" w14:textId="77777777" w:rsidR="00CE09C6" w:rsidRDefault="00CE09C6">
      <w:r>
        <w:separator/>
      </w:r>
    </w:p>
  </w:endnote>
  <w:endnote w:type="continuationSeparator" w:id="0">
    <w:p w14:paraId="75C7A627" w14:textId="77777777" w:rsidR="00CE09C6" w:rsidRDefault="00CE0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DEEDD" w14:textId="77777777" w:rsidR="00494694" w:rsidRDefault="00494694">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2D549" w14:textId="77777777" w:rsidR="00494694" w:rsidRDefault="0049469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0B548" w14:textId="77777777" w:rsidR="00CE09C6" w:rsidRDefault="00CE09C6">
      <w:r>
        <w:separator/>
      </w:r>
    </w:p>
  </w:footnote>
  <w:footnote w:type="continuationSeparator" w:id="0">
    <w:p w14:paraId="6C3FC6ED" w14:textId="77777777" w:rsidR="00CE09C6" w:rsidRDefault="00CE0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B2496" w14:textId="77777777" w:rsidR="00494694" w:rsidRDefault="00494694">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8C724" w14:textId="77777777" w:rsidR="00494694" w:rsidRDefault="0049469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C4782"/>
    <w:multiLevelType w:val="hybridMultilevel"/>
    <w:tmpl w:val="1FD0B8CE"/>
    <w:styleLink w:val="ImportedStyle1"/>
    <w:lvl w:ilvl="0" w:tplc="52DC54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16B85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324B6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FAF80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072DB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6037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BAD1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4A74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546B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D71F01"/>
    <w:multiLevelType w:val="hybridMultilevel"/>
    <w:tmpl w:val="1FD0B8CE"/>
    <w:numStyleLink w:val="ImportedStyle1"/>
  </w:abstractNum>
  <w:abstractNum w:abstractNumId="2" w15:restartNumberingAfterBreak="0">
    <w:nsid w:val="22E8632B"/>
    <w:multiLevelType w:val="hybridMultilevel"/>
    <w:tmpl w:val="DFCAE6D8"/>
    <w:numStyleLink w:val="ImportedStyle4"/>
  </w:abstractNum>
  <w:abstractNum w:abstractNumId="3" w15:restartNumberingAfterBreak="0">
    <w:nsid w:val="6B3D4A16"/>
    <w:multiLevelType w:val="hybridMultilevel"/>
    <w:tmpl w:val="DFCAE6D8"/>
    <w:styleLink w:val="ImportedStyle4"/>
    <w:lvl w:ilvl="0" w:tplc="96DA9AE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A40266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552AC5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4DC90D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C6405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A3C81A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0FC364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F1C107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7AA4A0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423987220">
    <w:abstractNumId w:val="0"/>
  </w:num>
  <w:num w:numId="2" w16cid:durableId="461775265">
    <w:abstractNumId w:val="1"/>
  </w:num>
  <w:num w:numId="3" w16cid:durableId="10686551">
    <w:abstractNumId w:val="3"/>
  </w:num>
  <w:num w:numId="4" w16cid:durableId="854465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694"/>
    <w:rsid w:val="000213E4"/>
    <w:rsid w:val="000455FF"/>
    <w:rsid w:val="000D3711"/>
    <w:rsid w:val="001E73F5"/>
    <w:rsid w:val="00494694"/>
    <w:rsid w:val="00644A1B"/>
    <w:rsid w:val="006B5587"/>
    <w:rsid w:val="0098073F"/>
    <w:rsid w:val="00C6217B"/>
    <w:rsid w:val="00CE09C6"/>
    <w:rsid w:val="00D50F80"/>
    <w:rsid w:val="00F009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94CD"/>
  <w15:docId w15:val="{7E6B617B-D2BC-4C64-A4F6-B94D2A7E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mbria" w:hAnsi="Cambria" w:cs="Arial Unicode MS"/>
      <w:color w:val="000000"/>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Cambria" w:eastAsia="Cambria" w:hAnsi="Cambria" w:cs="Cambria"/>
      <w:outline w:val="0"/>
      <w:color w:val="0000FF"/>
      <w:u w:val="single" w:color="0000FF"/>
      <w:lang w:val="en-US"/>
    </w:rPr>
  </w:style>
  <w:style w:type="character" w:customStyle="1" w:styleId="Hyperlink1">
    <w:name w:val="Hyperlink.1"/>
    <w:basedOn w:val="None"/>
    <w:rPr>
      <w:rFonts w:ascii="Cambria" w:eastAsia="Cambria" w:hAnsi="Cambria" w:cs="Cambria"/>
      <w:outline w:val="0"/>
      <w:color w:val="0563C1"/>
      <w:sz w:val="20"/>
      <w:szCs w:val="20"/>
      <w:u w:val="single" w:color="0563C1"/>
      <w:lang w:val="en-US"/>
    </w:rPr>
  </w:style>
  <w:style w:type="numbering" w:customStyle="1" w:styleId="ImportedStyle1">
    <w:name w:val="Imported Style 1"/>
    <w:pPr>
      <w:numPr>
        <w:numId w:val="1"/>
      </w:numPr>
    </w:pPr>
  </w:style>
  <w:style w:type="paragraph" w:styleId="ListParagraph">
    <w:name w:val="List Paragraph"/>
    <w:pPr>
      <w:spacing w:after="160" w:line="259" w:lineRule="auto"/>
      <w:ind w:left="720"/>
    </w:pPr>
    <w:rPr>
      <w:rFonts w:ascii="Cambria" w:hAnsi="Cambria" w:cs="Arial Unicode MS"/>
      <w:color w:val="000000"/>
      <w:sz w:val="22"/>
      <w:szCs w:val="22"/>
      <w:u w:color="000000"/>
      <w:lang w:val="en-US"/>
    </w:rPr>
  </w:style>
  <w:style w:type="paragraph" w:styleId="NoSpacing">
    <w:name w:val="No Spacing"/>
    <w:pPr>
      <w:spacing w:after="160" w:line="259" w:lineRule="auto"/>
    </w:pPr>
    <w:rPr>
      <w:rFonts w:ascii="Cambria" w:hAnsi="Cambria" w:cs="Arial Unicode MS"/>
      <w:color w:val="000000"/>
      <w:sz w:val="22"/>
      <w:szCs w:val="22"/>
      <w:u w:color="000000"/>
      <w:lang w:val="en-US"/>
    </w:rPr>
  </w:style>
  <w:style w:type="numbering" w:customStyle="1" w:styleId="ImportedStyle4">
    <w:name w:val="Imported Style 4"/>
    <w:pPr>
      <w:numPr>
        <w:numId w:val="3"/>
      </w:numPr>
    </w:pPr>
  </w:style>
  <w:style w:type="paragraph" w:customStyle="1" w:styleId="BodyB">
    <w:name w:val="Body B"/>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BodyBA">
    <w:name w:val="Body B A"/>
    <w:rPr>
      <w:rFonts w:cs="Arial Unicode MS"/>
      <w:color w:val="000000"/>
      <w:sz w:val="24"/>
      <w:szCs w:val="24"/>
      <w:u w:color="000000"/>
      <w:lang w:val="en-US"/>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D50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ahistan@domainexpertsgroup.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1224</Words>
  <Characters>6980</Characters>
  <Application>Microsoft Office Word</Application>
  <DocSecurity>0</DocSecurity>
  <Lines>58</Lines>
  <Paragraphs>16</Paragraphs>
  <ScaleCrop>false</ScaleCrop>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CHANDPASHA</dc:creator>
  <cp:lastModifiedBy>Connect to Experts</cp:lastModifiedBy>
  <cp:revision>5</cp:revision>
  <dcterms:created xsi:type="dcterms:W3CDTF">2024-01-12T21:14:00Z</dcterms:created>
  <dcterms:modified xsi:type="dcterms:W3CDTF">2024-08-05T20:57:00Z</dcterms:modified>
</cp:coreProperties>
</file>